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psalms-142"/>
    <w:p>
      <w:pPr>
        <w:pStyle w:val="Heading1"/>
      </w:pPr>
      <w:r>
        <w:t xml:space="preserve">Homiletics Analysis: Psalms 142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142 is a</w:t>
      </w:r>
      <w:r>
        <w:t xml:space="preserve"> </w:t>
      </w:r>
      <w:r>
        <w:rPr>
          <w:i/>
          <w:iCs/>
        </w:rPr>
        <w:t xml:space="preserve">maskil</w:t>
      </w:r>
      <w:r>
        <w:t xml:space="preserve"> </w:t>
      </w:r>
      <w:r>
        <w:t xml:space="preserve">of David, superscribed as composed</w:t>
      </w:r>
      <w:r>
        <w:t xml:space="preserve"> </w:t>
      </w:r>
      <w:r>
        <w:t xml:space="preserve">“when he was in the cave”</w:t>
      </w:r>
      <w:r>
        <w:t xml:space="preserve"> </w:t>
      </w:r>
      <w:r>
        <w:t xml:space="preserve">— a setting most likely corresponding to either 1 Samuel 22 (the cave of Adullam) or 1 Samuel 24 (the cave at En-gedi), both periods of acute danger and apparent abandonment. The psalm moves through three distinct movements: an opening cry for attention (vv. 1–2), a lament of isolation and entrapment (vv. 3–4), and a confession of trust followed by a petition for deliverance (vv. 5–7). What is structurally remarkable is that the psalm does not resolve in relief — it ends in petition, not arrival. The deliverance is sought, not yet received. And yet it ends in anticipated praise and restored community. The psalmist moves from</w:t>
      </w:r>
      <w:r>
        <w:t xml:space="preserve"> </w:t>
      </w:r>
      <w:r>
        <w:t xml:space="preserve">“no one cares for my soul”</w:t>
      </w:r>
      <w:r>
        <w:t xml:space="preserve"> </w:t>
      </w:r>
      <w:r>
        <w:t xml:space="preserve">(v. 4) to</w:t>
      </w:r>
      <w:r>
        <w:t xml:space="preserve"> </w:t>
      </w:r>
      <w:r>
        <w:t xml:space="preserve">“the righteous will surround me”</w:t>
      </w:r>
      <w:r>
        <w:t xml:space="preserve"> </w:t>
      </w:r>
      <w:r>
        <w:t xml:space="preserve">(v. 7) — the movement is entirely by faith, not by changed circumstance.</w:t>
      </w:r>
    </w:p>
    <w:p>
      <w:pPr>
        <w:pStyle w:val="BodyText"/>
      </w:pPr>
      <w:r>
        <w:t xml:space="preserve">The content tracks the anatomy of a desperate prayer: cry, complaint, acknowledgment of divine knowledge, confession of entrapment, declaration that God alone is the refuge, specific petition for rescue from the overwhelming enemy, and anticipation of restored praise and fellowship. Nothing is omitted from the inner life. The psalmist is in the cave literally and spiritually — hemmed in, watched for, without human allies, without apparent escape.</w:t>
      </w:r>
    </w:p>
    <w:p>
      <w:pPr>
        <w:pStyle w:val="BodyText"/>
      </w:pPr>
      <w:r>
        <w:rPr>
          <w:b/>
          <w:bCs/>
        </w:rPr>
        <w:t xml:space="preserve">This Text — Intent</w:t>
      </w:r>
    </w:p>
    <w:p>
      <w:pPr>
        <w:pStyle w:val="BodyText"/>
      </w:pPr>
      <w:r>
        <w:t xml:space="preserve">God is seeking, through this psalm, to teach His people how to pray from the cave — how to bring the full weight of isolation, fear, and abandonment directly to Him without pretense or spiritual performance. The intent is not primarily to describe David’s historical suffering but to place in the mouth of every believer who is overwhelmed and overlooked the exact words they need to pray. The psalm functions as a school of prayer for the desperate. God’s intent is that those who feel unseen, trapped, and without human recourse would discover that prayer — naked, honest, specific prayer — is itself the path from</w:t>
      </w:r>
      <w:r>
        <w:t xml:space="preserve"> </w:t>
      </w:r>
      <w:r>
        <w:t xml:space="preserve">“no one cares”</w:t>
      </w:r>
      <w:r>
        <w:t xml:space="preserve"> </w:t>
      </w:r>
      <w:r>
        <w:t xml:space="preserve">to</w:t>
      </w:r>
      <w:r>
        <w:t xml:space="preserve"> </w:t>
      </w:r>
      <w:r>
        <w:t xml:space="preserve">“you are my refuge.”</w:t>
      </w:r>
      <w:r>
        <w:t xml:space="preserve"> </w:t>
      </w:r>
      <w:r>
        <w:t xml:space="preserve">The psalm normalizes the cave. It models that unvarnished complaint to God is not faithlessness but faith. And it promises that from within the cave, the community of the righteous is not lost — it is the destination of the answered prayer.</w:t>
      </w:r>
    </w:p>
    <w:p>
      <w:r>
        <w:pict>
          <v:rect style="width:0;height:1.5pt" o:hralign="center" o:hrstd="t" o:hr="t"/>
        </w:pict>
      </w:r>
    </w:p>
    <w:p>
      <w:pPr>
        <w:pStyle w:val="FirstParagraph"/>
      </w:pPr>
      <w:r>
        <w:rPr>
          <w:b/>
          <w:bCs/>
        </w:rPr>
        <w:t xml:space="preserve">Subject Sentence:</w:t>
      </w:r>
      <w:r>
        <w:t xml:space="preserve"> </w:t>
      </w:r>
      <w:r>
        <w:t xml:space="preserve">David cries from the cave — the LORD alone is refuge when all human help has failed.</w:t>
      </w:r>
    </w:p>
    <w:p>
      <w:r>
        <w:pict>
          <v:rect style="width:0;height:1.5pt" o:hralign="center" o:hrstd="t" o:hr="t"/>
        </w:pict>
      </w:r>
    </w:p>
    <w:p>
      <w:pPr>
        <w:pStyle w:val="FirstParagraph"/>
      </w:pPr>
      <w:r>
        <w:rPr>
          <w:b/>
          <w:bCs/>
        </w:rPr>
        <w:t xml:space="preserve">Primary Claim:</w:t>
      </w:r>
      <w:r>
        <w:t xml:space="preserve"> </w:t>
      </w:r>
      <w:r>
        <w:t xml:space="preserve">When you are in the cave — overwhelmed, unseen, and without human allies — God is calling you to bring every ounce of that desperation to Him in honest prayer, because He alone is your refuge, and because answered prayer restores not only your freedom but your place among His people.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superscription and historical occasion</w:t>
      </w:r>
      <w:r>
        <w:t xml:space="preserve">: Some interpreters treat the cave superscription as secondary — a later editorial addition that should not govern the reading. This is a genuine debate in Psalms scholarship, and it matters for how the psalm is applied. The Reformed reading affirms the Davidic attribution and superscription as historically grounded, while also recognizing (with Calvin, Kidner, and Longman) that the individual lament psalms are deliberately written with a corporate and transferable function. The historical occasion is real and informs the texture of the imagery; but the psalm was composed for more than David’s private journal. It was placed in the canonical Psalter precisely because it gives voice to what every covenant member experiences in extremity. Both things are true: the historical cave is real, and the cave is also a type.</w:t>
      </w:r>
    </w:p>
    <w:p>
      <w:pPr>
        <w:pStyle w:val="BodyText"/>
      </w:pPr>
      <w:r>
        <w:rPr>
          <w:b/>
          <w:bCs/>
        </w:rPr>
        <w:t xml:space="preserve">“No one cares for my soul”</w:t>
      </w:r>
      <w:r>
        <w:rPr>
          <w:b/>
          <w:bCs/>
        </w:rPr>
        <w:t xml:space="preserve"> </w:t>
      </w:r>
      <w:r>
        <w:rPr>
          <w:b/>
          <w:bCs/>
        </w:rPr>
        <w:t xml:space="preserve">(v. 4) — despair or statement of fact?</w:t>
      </w:r>
      <w:r>
        <w:t xml:space="preserve"> </w:t>
      </w:r>
      <w:r>
        <w:t xml:space="preserve">Some pastoral traditions read this verse as expressing sinful despair that must be corrected — as though David’s feeling is the problem and the psalm’s movement is from wrong feeling to right feeling. This misreads the psalm’s structure. The verse is not merely subjective distress; in the cave context, it was objectively accurate — David was being hunted, his allies were scattered, his path was surveyed. The Reformed reading acknowledges that the complaint is simultaneously honest about real human abandonment</w:t>
      </w:r>
      <w:r>
        <w:t xml:space="preserve"> </w:t>
      </w:r>
      <w:r>
        <w:rPr>
          <w:i/>
          <w:iCs/>
        </w:rPr>
        <w:t xml:space="preserve">and</w:t>
      </w:r>
      <w:r>
        <w:t xml:space="preserve"> </w:t>
      </w:r>
      <w:r>
        <w:t xml:space="preserve">held within the frame of divine knowledge and care (v. 3,</w:t>
      </w:r>
      <w:r>
        <w:t xml:space="preserve"> </w:t>
      </w:r>
      <w:r>
        <w:t xml:space="preserve">“You know my path”</w:t>
      </w:r>
      <w:r>
        <w:t xml:space="preserve">). God is not alarmed by the complaint. He already knows. This prevents both the pastoral error of pathologizing lament and the opposite error of treating lament as its own end. The complaint is real; it is brought to the right address.</w:t>
      </w:r>
    </w:p>
    <w:p>
      <w:pPr>
        <w:pStyle w:val="BodyText"/>
      </w:pPr>
      <w:r>
        <w:rPr>
          <w:b/>
          <w:bCs/>
        </w:rPr>
        <w:t xml:space="preserve">Verse 7 and the community of the righteous</w:t>
      </w:r>
      <w:r>
        <w:t xml:space="preserve">: Charismatic and individualist readings often treat Psalm 142 as entirely a solo cry — one person, one God, one private chamber. But verse 7 explicitly anticipates restored community:</w:t>
      </w:r>
      <w:r>
        <w:t xml:space="preserve"> </w:t>
      </w:r>
      <w:r>
        <w:t xml:space="preserve">“The righteous will surround me, for you will deal bountifully with me.”</w:t>
      </w:r>
      <w:r>
        <w:t xml:space="preserve"> </w:t>
      </w:r>
      <w:r>
        <w:t xml:space="preserve">This is not incidental. The psalm ends not in private relief but in communal restoration. The cave is not the destination; re-entry into the covenant community, with its shared worship and fellowship, is. The Reformed reading preserves this — the individual and the communal belong together. Personal lament drives toward corporate praise.</w:t>
      </w:r>
    </w:p>
    <w:p>
      <w:pPr>
        <w:pStyle w:val="BodyText"/>
      </w:pPr>
      <w:r>
        <w:rPr>
          <w:b/>
          <w:bCs/>
        </w:rPr>
        <w:t xml:space="preserve">The psalm in Christ</w:t>
      </w:r>
      <w:r>
        <w:t xml:space="preserve">: Some Lutheran and Reformed interpreters, following the pattern of the New Testament’s use of the Psalms, read Psalm 142 christologically — as a voice that reaches its fullest register in Christ’s desolation, particularly Gethsemane and the cross (cf. Matthew 27:46). This reading is not to be refuted but to be received at the canonical level — the head of the covenant people prays the prayer of the cave most perfectly, and we pray it in union with Him. This does not evacuate the psalm’s direct devotional force but deepens it: we pray from the cave in the company of the one who entered the darkest cave and was raised out of it.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1 Samuel 22:1–2</w:t>
      </w:r>
      <w:r>
        <w:t xml:space="preserve"> </w:t>
      </w:r>
      <w:r>
        <w:t xml:space="preserve">— David’s actual cave experience establishes the historical concreteness behind the psalm’s imagery; thirty to four hundred men eventually gathered to him there, anticipating Psalm 142:7’s</w:t>
      </w:r>
      <w:r>
        <w:t xml:space="preserve"> </w:t>
      </w:r>
      <w:r>
        <w:t xml:space="preserve">“the righteous will surround me.”</w:t>
      </w:r>
    </w:p>
    <w:p>
      <w:pPr>
        <w:pStyle w:val="Compact"/>
        <w:numPr>
          <w:ilvl w:val="0"/>
          <w:numId w:val="1001"/>
        </w:numPr>
      </w:pPr>
      <w:r>
        <w:rPr>
          <w:b/>
          <w:bCs/>
        </w:rPr>
        <w:t xml:space="preserve">Psalm 22:1–2, 24</w:t>
      </w:r>
      <w:r>
        <w:t xml:space="preserve"> </w:t>
      </w:r>
      <w:r>
        <w:t xml:space="preserve">— The paradigmatic lament psalm, from which Psalm 142 drinks deeply: the structure of desperate cry, apparent divine absence, and ultimate vindication; reaches its fullest expression in Christ’s cry from the cross (Matthew 27:46).</w:t>
      </w:r>
    </w:p>
    <w:p>
      <w:pPr>
        <w:pStyle w:val="Compact"/>
        <w:numPr>
          <w:ilvl w:val="0"/>
          <w:numId w:val="1001"/>
        </w:numPr>
      </w:pPr>
      <w:r>
        <w:rPr>
          <w:b/>
          <w:bCs/>
        </w:rPr>
        <w:t xml:space="preserve">Hebrews 4:15–16</w:t>
      </w:r>
      <w:r>
        <w:t xml:space="preserve"> </w:t>
      </w:r>
      <w:r>
        <w:t xml:space="preserve">— The christological grounding for lament prayer: because Christ has entered our extremity fully, we</w:t>
      </w:r>
      <w:r>
        <w:t xml:space="preserve"> </w:t>
      </w:r>
      <w:r>
        <w:t xml:space="preserve">“approach the throne of grace with confidence”</w:t>
      </w:r>
      <w:r>
        <w:t xml:space="preserve"> </w:t>
      </w:r>
      <w:r>
        <w:t xml:space="preserve">to</w:t>
      </w:r>
      <w:r>
        <w:t xml:space="preserve"> </w:t>
      </w:r>
      <w:r>
        <w:t xml:space="preserve">“receive mercy and find grace to help in time of need”</w:t>
      </w:r>
      <w:r>
        <w:t xml:space="preserve"> </w:t>
      </w:r>
      <w:r>
        <w:t xml:space="preserve">— the very thing Psalm 142 models.</w:t>
      </w:r>
    </w:p>
    <w:p>
      <w:pPr>
        <w:pStyle w:val="Compact"/>
        <w:numPr>
          <w:ilvl w:val="0"/>
          <w:numId w:val="1001"/>
        </w:numPr>
      </w:pPr>
      <w:r>
        <w:rPr>
          <w:b/>
          <w:bCs/>
        </w:rPr>
        <w:t xml:space="preserve">Romans 8:26–27</w:t>
      </w:r>
      <w:r>
        <w:t xml:space="preserve"> </w:t>
      </w:r>
      <w:r>
        <w:t xml:space="preserve">— The Spirit intercedes for the saints in weakness, translating the groaning that cannot be fully articulated into prayer that reaches the Father — a New Testament counterpart to the raw honesty of the cave prayer.</w:t>
      </w:r>
    </w:p>
    <w:p>
      <w:pPr>
        <w:pStyle w:val="Compact"/>
        <w:numPr>
          <w:ilvl w:val="0"/>
          <w:numId w:val="1001"/>
        </w:numPr>
      </w:pPr>
      <w:r>
        <w:rPr>
          <w:b/>
          <w:bCs/>
        </w:rPr>
        <w:t xml:space="preserve">2 Corinthians 1:3–4</w:t>
      </w:r>
      <w:r>
        <w:t xml:space="preserve"> </w:t>
      </w:r>
      <w:r>
        <w:t xml:space="preserve">— God as</w:t>
      </w:r>
      <w:r>
        <w:t xml:space="preserve"> </w:t>
      </w:r>
      <w:r>
        <w:t xml:space="preserve">“the Father of mercies and God of all comfort”</w:t>
      </w:r>
      <w:r>
        <w:t xml:space="preserve"> </w:t>
      </w:r>
      <w:r>
        <w:t xml:space="preserve">who comforts in affliction so that sufferers can comfort others — the movement from personal cave to restored community that Psalm 142:7 anticipates.</w:t>
      </w:r>
    </w:p>
    <w:p>
      <w:r>
        <w:pict>
          <v:rect style="width:0;height:1.5pt" o:hralign="center" o:hrstd="t" o:hr="t"/>
        </w:pict>
      </w:r>
    </w:p>
    <w:bookmarkEnd w:id="11"/>
    <w:bookmarkStart w:id="12" w:name="aim"/>
    <w:p>
      <w:pPr>
        <w:pStyle w:val="Heading2"/>
      </w:pPr>
      <w:r>
        <w:t xml:space="preserve">Aim</w:t>
      </w:r>
    </w:p>
    <w:p>
      <w:pPr>
        <w:pStyle w:val="FirstParagraph"/>
      </w:pPr>
      <w:r>
        <w:t xml:space="preserve">To lead those who are in their own cave — isolated, overwhelmed, unseen — to pray with the nakedness and faith of Psalm 142, and to show that honest prayer to God is not the absence of faith but its most robust expression.</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 cry aloud to the LORD; I lift my voice to the LORD for mercy”</w:t>
            </w:r>
          </w:p>
        </w:tc>
        <w:tc>
          <w:tcPr/>
          <w:p>
            <w:pPr>
              <w:pStyle w:val="Compact"/>
            </w:pPr>
            <w:r>
              <w:t xml:space="preserve">Double emphasis on</w:t>
            </w:r>
            <w:r>
              <w:t xml:space="preserve"> </w:t>
            </w:r>
            <w:r>
              <w:t xml:space="preserve">“aloud”</w:t>
            </w:r>
            <w:r>
              <w:t xml:space="preserve"> </w:t>
            </w:r>
            <w:r>
              <w:t xml:space="preserve">and</w:t>
            </w:r>
            <w:r>
              <w:t xml:space="preserve"> </w:t>
            </w:r>
            <w:r>
              <w:t xml:space="preserve">“voice”</w:t>
            </w:r>
            <w:r>
              <w:t xml:space="preserve"> </w:t>
            </w:r>
            <w:r>
              <w:t xml:space="preserve">— this is not silent resignation but audible, urgent address</w:t>
            </w:r>
          </w:p>
        </w:tc>
      </w:tr>
      <w:tr>
        <w:tc>
          <w:tcPr/>
          <w:p>
            <w:pPr>
              <w:pStyle w:val="Compact"/>
            </w:pPr>
            <w:r>
              <w:t xml:space="preserve">2</w:t>
            </w:r>
          </w:p>
        </w:tc>
        <w:tc>
          <w:tcPr/>
          <w:p>
            <w:pPr>
              <w:pStyle w:val="Compact"/>
            </w:pPr>
            <w:r>
              <w:t xml:space="preserve">“I pour out my complaint before him; before him I tell my trouble”</w:t>
            </w:r>
          </w:p>
        </w:tc>
        <w:tc>
          <w:tcPr/>
          <w:p>
            <w:pPr>
              <w:pStyle w:val="Compact"/>
            </w:pPr>
            <w:r>
              <w:t xml:space="preserve">“Pour out”</w:t>
            </w:r>
            <w:r>
              <w:t xml:space="preserve"> </w:t>
            </w:r>
            <w:r>
              <w:t xml:space="preserve">— language of complete, unfiltered disclosure;</w:t>
            </w:r>
            <w:r>
              <w:t xml:space="preserve"> </w:t>
            </w:r>
            <w:r>
              <w:t xml:space="preserve">“before him”</w:t>
            </w:r>
            <w:r>
              <w:t xml:space="preserve"> </w:t>
            </w:r>
            <w:r>
              <w:t xml:space="preserve">— directed, not vented into the air</w:t>
            </w:r>
          </w:p>
        </w:tc>
      </w:tr>
      <w:tr>
        <w:tc>
          <w:tcPr/>
          <w:p>
            <w:pPr>
              <w:pStyle w:val="Compact"/>
            </w:pPr>
            <w:r>
              <w:t xml:space="preserve">3a</w:t>
            </w:r>
          </w:p>
        </w:tc>
        <w:tc>
          <w:tcPr/>
          <w:p>
            <w:pPr>
              <w:pStyle w:val="Compact"/>
            </w:pPr>
            <w:r>
              <w:t xml:space="preserve">“When my spirit grows faint within me, it is you who watch over my path”</w:t>
            </w:r>
          </w:p>
        </w:tc>
        <w:tc>
          <w:tcPr/>
          <w:p>
            <w:pPr>
              <w:pStyle w:val="Compact"/>
            </w:pPr>
            <w:r>
              <w:t xml:space="preserve">The</w:t>
            </w:r>
            <w:r>
              <w:t xml:space="preserve"> </w:t>
            </w:r>
            <w:r>
              <w:t xml:space="preserve">“when”</w:t>
            </w:r>
            <w:r>
              <w:t xml:space="preserve"> </w:t>
            </w:r>
            <w:r>
              <w:t xml:space="preserve">is not hypothetical — the spirit is currently faint; the divine watchfulness is counterpoint, not comfort that removes the faintness</w:t>
            </w:r>
          </w:p>
        </w:tc>
      </w:tr>
      <w:tr>
        <w:tc>
          <w:tcPr/>
          <w:p>
            <w:pPr>
              <w:pStyle w:val="Compact"/>
            </w:pPr>
            <w:r>
              <w:t xml:space="preserve">3b</w:t>
            </w:r>
          </w:p>
        </w:tc>
        <w:tc>
          <w:tcPr/>
          <w:p>
            <w:pPr>
              <w:pStyle w:val="Compact"/>
            </w:pPr>
            <w:r>
              <w:t xml:space="preserve">“In the path where I walk people have hidden a snare for me”</w:t>
            </w:r>
          </w:p>
        </w:tc>
        <w:tc>
          <w:tcPr/>
          <w:p>
            <w:pPr>
              <w:pStyle w:val="Compact"/>
            </w:pPr>
            <w:r>
              <w:t xml:space="preserve">Concrete threat; enemies have made the route dangerous; isolation compounded by active malice</w:t>
            </w:r>
          </w:p>
        </w:tc>
      </w:tr>
      <w:tr>
        <w:tc>
          <w:tcPr/>
          <w:p>
            <w:pPr>
              <w:pStyle w:val="Compact"/>
            </w:pPr>
            <w:r>
              <w:t xml:space="preserve">4</w:t>
            </w:r>
          </w:p>
        </w:tc>
        <w:tc>
          <w:tcPr/>
          <w:p>
            <w:pPr>
              <w:pStyle w:val="Compact"/>
            </w:pPr>
            <w:r>
              <w:t xml:space="preserve">“Look to my right and see; no one is concerned for me. I have no refuge; no one cares for my soul”</w:t>
            </w:r>
          </w:p>
        </w:tc>
        <w:tc>
          <w:tcPr/>
          <w:p>
            <w:pPr>
              <w:pStyle w:val="Compact"/>
            </w:pPr>
            <w:r>
              <w:t xml:space="preserve">The triple statement of abandonment: no advocate, no refuge, no one caring; this is the nadir of the psalm</w:t>
            </w:r>
          </w:p>
        </w:tc>
      </w:tr>
      <w:tr>
        <w:tc>
          <w:tcPr/>
          <w:p>
            <w:pPr>
              <w:pStyle w:val="Compact"/>
            </w:pPr>
            <w:r>
              <w:t xml:space="preserve">5</w:t>
            </w:r>
          </w:p>
        </w:tc>
        <w:tc>
          <w:tcPr/>
          <w:p>
            <w:pPr>
              <w:pStyle w:val="Compact"/>
            </w:pPr>
            <w:r>
              <w:t xml:space="preserve">“I cry to you, LORD; I say,</w:t>
            </w:r>
            <w:r>
              <w:t xml:space="preserve"> </w:t>
            </w:r>
            <w:r>
              <w:t xml:space="preserve">‘You are my refuge, my portion in the land of the living’</w:t>
            </w:r>
            <w:r>
              <w:t xml:space="preserve">”</w:t>
            </w:r>
          </w:p>
        </w:tc>
        <w:tc>
          <w:tcPr/>
          <w:p>
            <w:pPr>
              <w:pStyle w:val="Compact"/>
            </w:pPr>
            <w:r>
              <w:t xml:space="preserve">The pivot: the very absence of human refuge drives the confession that God is refuge;</w:t>
            </w:r>
            <w:r>
              <w:t xml:space="preserve"> </w:t>
            </w:r>
            <w:r>
              <w:t xml:space="preserve">“portion in the land of the living”</w:t>
            </w:r>
            <w:r>
              <w:t xml:space="preserve"> </w:t>
            </w:r>
            <w:r>
              <w:t xml:space="preserve">— covenant language (cf. the Levitical portions)</w:t>
            </w:r>
          </w:p>
        </w:tc>
      </w:tr>
      <w:tr>
        <w:tc>
          <w:tcPr/>
          <w:p>
            <w:pPr>
              <w:pStyle w:val="Compact"/>
            </w:pPr>
            <w:r>
              <w:t xml:space="preserve">6a</w:t>
            </w:r>
          </w:p>
        </w:tc>
        <w:tc>
          <w:tcPr/>
          <w:p>
            <w:pPr>
              <w:pStyle w:val="Compact"/>
            </w:pPr>
            <w:r>
              <w:t xml:space="preserve">“Listen to my cry, for I am in desperate need”</w:t>
            </w:r>
          </w:p>
        </w:tc>
        <w:tc>
          <w:tcPr/>
          <w:p>
            <w:pPr>
              <w:pStyle w:val="Compact"/>
            </w:pPr>
            <w:r>
              <w:t xml:space="preserve">Direct petition;</w:t>
            </w:r>
            <w:r>
              <w:t xml:space="preserve"> </w:t>
            </w:r>
            <w:r>
              <w:t xml:space="preserve">“desperate need”</w:t>
            </w:r>
            <w:r>
              <w:t xml:space="preserve"> </w:t>
            </w:r>
            <w:r>
              <w:t xml:space="preserve">translates</w:t>
            </w:r>
            <w:r>
              <w:t xml:space="preserve"> </w:t>
            </w:r>
            <w:r>
              <w:rPr>
                <w:i/>
                <w:iCs/>
              </w:rPr>
              <w:t xml:space="preserve">dal me’od</w:t>
            </w:r>
            <w:r>
              <w:t xml:space="preserve"> </w:t>
            </w:r>
            <w:r>
              <w:t xml:space="preserve">—</w:t>
            </w:r>
            <w:r>
              <w:t xml:space="preserve"> </w:t>
            </w:r>
            <w:r>
              <w:t xml:space="preserve">“very low, brought very low”</w:t>
            </w:r>
          </w:p>
        </w:tc>
      </w:tr>
      <w:tr>
        <w:tc>
          <w:tcPr/>
          <w:p>
            <w:pPr>
              <w:pStyle w:val="Compact"/>
            </w:pPr>
            <w:r>
              <w:t xml:space="preserve">6b</w:t>
            </w:r>
          </w:p>
        </w:tc>
        <w:tc>
          <w:tcPr/>
          <w:p>
            <w:pPr>
              <w:pStyle w:val="Compact"/>
            </w:pPr>
            <w:r>
              <w:t xml:space="preserve">“Save me from those who pursue me, for they are too strong for me”</w:t>
            </w:r>
          </w:p>
        </w:tc>
        <w:tc>
          <w:tcPr/>
          <w:p>
            <w:pPr>
              <w:pStyle w:val="Compact"/>
            </w:pPr>
            <w:r>
              <w:t xml:space="preserve">The enemies’ superiority is the grounds for the petition — he cannot save himself; only God can</w:t>
            </w:r>
          </w:p>
        </w:tc>
      </w:tr>
      <w:tr>
        <w:tc>
          <w:tcPr/>
          <w:p>
            <w:pPr>
              <w:pStyle w:val="Compact"/>
            </w:pPr>
            <w:r>
              <w:t xml:space="preserve">7a</w:t>
            </w:r>
          </w:p>
        </w:tc>
        <w:tc>
          <w:tcPr/>
          <w:p>
            <w:pPr>
              <w:pStyle w:val="Compact"/>
            </w:pPr>
            <w:r>
              <w:t xml:space="preserve">“Set me free from my prison, that I may praise your name”</w:t>
            </w:r>
          </w:p>
        </w:tc>
        <w:tc>
          <w:tcPr/>
          <w:p>
            <w:pPr>
              <w:pStyle w:val="Compact"/>
            </w:pPr>
            <w:r>
              <w:t xml:space="preserve">The goal of deliverance is praise — freedom is not an end in itself but the restoration of the worshipping life</w:t>
            </w:r>
          </w:p>
        </w:tc>
      </w:tr>
      <w:tr>
        <w:tc>
          <w:tcPr/>
          <w:p>
            <w:pPr>
              <w:pStyle w:val="Compact"/>
            </w:pPr>
            <w:r>
              <w:t xml:space="preserve">7b</w:t>
            </w:r>
          </w:p>
        </w:tc>
        <w:tc>
          <w:tcPr/>
          <w:p>
            <w:pPr>
              <w:pStyle w:val="Compact"/>
            </w:pPr>
            <w:r>
              <w:t xml:space="preserve">“Then the righteous will gather about me because of your goodness to me”</w:t>
            </w:r>
          </w:p>
        </w:tc>
        <w:tc>
          <w:tcPr/>
          <w:p>
            <w:pPr>
              <w:pStyle w:val="Compact"/>
            </w:pPr>
            <w:r>
              <w:t xml:space="preserve">Anticipated restoration of community; God’s</w:t>
            </w:r>
            <w:r>
              <w:t xml:space="preserve"> </w:t>
            </w:r>
            <w:r>
              <w:t xml:space="preserve">“goodness”</w:t>
            </w:r>
            <w:r>
              <w:t xml:space="preserve"> </w:t>
            </w:r>
            <w:r>
              <w:t xml:space="preserve">(</w:t>
            </w:r>
            <w:r>
              <w:rPr>
                <w:i/>
                <w:iCs/>
              </w:rPr>
              <w:t xml:space="preserve">kaph</w:t>
            </w:r>
            <w:r>
              <w:t xml:space="preserve">) — His lavish, bounty-dealing generosity — is the grounds for restored fellowship</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Cry: Unfiltered Complaint Addressed to God</w:t>
            </w:r>
          </w:p>
        </w:tc>
      </w:tr>
      <w:tr>
        <w:tc>
          <w:tcPr/>
          <w:p>
            <w:pPr>
              <w:pStyle w:val="Compact"/>
            </w:pPr>
            <w:r>
              <w:t xml:space="preserve">2</w:t>
            </w:r>
          </w:p>
        </w:tc>
        <w:tc>
          <w:tcPr/>
          <w:p>
            <w:pPr>
              <w:pStyle w:val="Compact"/>
            </w:pPr>
            <w:r>
              <w:t xml:space="preserve">3–4</w:t>
            </w:r>
          </w:p>
        </w:tc>
        <w:tc>
          <w:tcPr/>
          <w:p>
            <w:pPr>
              <w:pStyle w:val="Compact"/>
            </w:pPr>
            <w:r>
              <w:t xml:space="preserve">The Condition: Faint Spirit, Hidden Snares, No Human Refuge</w:t>
            </w:r>
          </w:p>
        </w:tc>
      </w:tr>
      <w:tr>
        <w:tc>
          <w:tcPr/>
          <w:p>
            <w:pPr>
              <w:pStyle w:val="Compact"/>
            </w:pPr>
            <w:r>
              <w:t xml:space="preserve">3</w:t>
            </w:r>
          </w:p>
        </w:tc>
        <w:tc>
          <w:tcPr/>
          <w:p>
            <w:pPr>
              <w:pStyle w:val="Compact"/>
            </w:pPr>
            <w:r>
              <w:t xml:space="preserve">5–6</w:t>
            </w:r>
          </w:p>
        </w:tc>
        <w:tc>
          <w:tcPr/>
          <w:p>
            <w:pPr>
              <w:pStyle w:val="Compact"/>
            </w:pPr>
            <w:r>
              <w:t xml:space="preserve">The Confession and Petition: God Alone as Refuge</w:t>
            </w:r>
          </w:p>
        </w:tc>
      </w:tr>
      <w:tr>
        <w:tc>
          <w:tcPr/>
          <w:p>
            <w:pPr>
              <w:pStyle w:val="Compact"/>
            </w:pPr>
            <w:r>
              <w:t xml:space="preserve">4</w:t>
            </w:r>
          </w:p>
        </w:tc>
        <w:tc>
          <w:tcPr/>
          <w:p>
            <w:pPr>
              <w:pStyle w:val="Compact"/>
            </w:pPr>
            <w:r>
              <w:t xml:space="preserve">7</w:t>
            </w:r>
          </w:p>
        </w:tc>
        <w:tc>
          <w:tcPr/>
          <w:p>
            <w:pPr>
              <w:pStyle w:val="Compact"/>
            </w:pPr>
            <w:r>
              <w:t xml:space="preserve">The Vision: Deliverance, Praise, and Restored Community</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cries from the cave — the LORD alone is refuge when all human help has failed.</w:t>
      </w:r>
    </w:p>
    <w:p>
      <w:pPr>
        <w:pStyle w:val="BodyText"/>
      </w:pPr>
      <w:r>
        <w:rPr>
          <w:b/>
          <w:bCs/>
        </w:rPr>
        <w:t xml:space="preserve">Primary Claim:</w:t>
      </w:r>
      <w:r>
        <w:t xml:space="preserve"> </w:t>
      </w:r>
      <w:r>
        <w:t xml:space="preserve">When you are in the cave — overwhelmed, unseen, and without human allies — God is calling you to bring every ounce of that desperation to Him in honest prayer, because He alone is your refuge, and because answered prayer restores not only your freedom but your place among His people.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Pray out loud when the spirit is faint. (Mind/Belief)</w:t>
      </w:r>
      <w:r>
        <w:t xml:space="preserve"> </w:t>
      </w:r>
      <w:r>
        <w:t xml:space="preserve">Psalm 142 opens with two verbs of audible address:</w:t>
      </w:r>
      <w:r>
        <w:t xml:space="preserve"> </w:t>
      </w:r>
      <w:r>
        <w:t xml:space="preserve">“I cry aloud… I lift my voice.”</w:t>
      </w:r>
      <w:r>
        <w:t xml:space="preserve"> </w:t>
      </w:r>
      <w:r>
        <w:t xml:space="preserve">This is not spiritual theater — it is the discipline of directing desperation to a specific address. When your spirit grows faint, the instinct is to go silent or to rehearse the trouble inward, tightening the spiral. The psalm retrains that instinct: take the very language of your desperation —</w:t>
      </w:r>
      <w:r>
        <w:t xml:space="preserve"> </w:t>
      </w:r>
      <w:r>
        <w:t xml:space="preserve">“no one cares, there is no refuge, I am hemmed in”</w:t>
      </w:r>
      <w:r>
        <w:t xml:space="preserve"> </w:t>
      </w:r>
      <w:r>
        <w:t xml:space="preserve">— and speak it aloud before God. The discipline of audible, directed prayer is not beneath you in your cave; it is the first move out of it.</w:t>
      </w:r>
    </w:p>
    <w:p>
      <w:pPr>
        <w:pStyle w:val="BodyText"/>
      </w:pPr>
      <w:r>
        <w:rPr>
          <w:b/>
          <w:bCs/>
        </w:rPr>
        <w:t xml:space="preserve">2. Name the abandonment honestly rather than spiritualizing it away. (Affections/Worship)</w:t>
      </w:r>
      <w:r>
        <w:t xml:space="preserve"> </w:t>
      </w:r>
      <w:r>
        <w:t xml:space="preserve">Verse 4 is not a confession of sin — it is a statement of fact:</w:t>
      </w:r>
      <w:r>
        <w:t xml:space="preserve"> </w:t>
      </w:r>
      <w:r>
        <w:t xml:space="preserve">“No one cares for my soul.”</w:t>
      </w:r>
      <w:r>
        <w:t xml:space="preserve"> </w:t>
      </w:r>
      <w:r>
        <w:t xml:space="preserve">Christian piety has a strong reflex to correct this kind of statement before it is fully felt:</w:t>
      </w:r>
      <w:r>
        <w:t xml:space="preserve"> </w:t>
      </w:r>
      <w:r>
        <w:t xml:space="preserve">“But God cares!”</w:t>
      </w:r>
      <w:r>
        <w:t xml:space="preserve"> </w:t>
      </w:r>
      <w:r>
        <w:t xml:space="preserve">— which is true, but premature. The psalm lets the abandonment breathe for a full verse before the pivot of verse 5. God is not embarrassed by</w:t>
      </w:r>
      <w:r>
        <w:t xml:space="preserve"> </w:t>
      </w:r>
      <w:r>
        <w:t xml:space="preserve">“no one cares.”</w:t>
      </w:r>
      <w:r>
        <w:t xml:space="preserve"> </w:t>
      </w:r>
      <w:r>
        <w:t xml:space="preserve">He already knows the path (v. 3). To name the desolation honestly — to God, before God — is an act of trust, not an act of despair. Stop correcting your lament before you’ve prayed it.</w:t>
      </w:r>
    </w:p>
    <w:p>
      <w:pPr>
        <w:pStyle w:val="BodyText"/>
      </w:pPr>
      <w:r>
        <w:rPr>
          <w:b/>
          <w:bCs/>
        </w:rPr>
        <w:t xml:space="preserve">3. Let the failure of human refuge drive you to confess divine refuge. (Affections/Worship)</w:t>
      </w:r>
      <w:r>
        <w:t xml:space="preserve"> </w:t>
      </w:r>
      <w:r>
        <w:t xml:space="preserve">The structural pivot of Psalm 142 is deliberate: it is precisely because</w:t>
      </w:r>
      <w:r>
        <w:t xml:space="preserve"> </w:t>
      </w:r>
      <w:r>
        <w:t xml:space="preserve">“I have no refuge”</w:t>
      </w:r>
      <w:r>
        <w:t xml:space="preserve"> </w:t>
      </w:r>
      <w:r>
        <w:t xml:space="preserve">among men (v. 4) that</w:t>
      </w:r>
      <w:r>
        <w:t xml:space="preserve"> </w:t>
      </w:r>
      <w:r>
        <w:t xml:space="preserve">“you are my refuge”</w:t>
      </w:r>
      <w:r>
        <w:t xml:space="preserve"> </w:t>
      </w:r>
      <w:r>
        <w:t xml:space="preserve">(v. 5) becomes a declaration rather than a platitude. When every human support has been catalogued and found wanting, the confession</w:t>
      </w:r>
      <w:r>
        <w:t xml:space="preserve"> </w:t>
      </w:r>
      <w:r>
        <w:t xml:space="preserve">“you are my refuge”</w:t>
      </w:r>
      <w:r>
        <w:t xml:space="preserve"> </w:t>
      </w:r>
      <w:r>
        <w:t xml:space="preserve">is no longer polite theological language — it is the cry of the desperate. If you are in the cave, you are being positioned to discover that</w:t>
      </w:r>
      <w:r>
        <w:t xml:space="preserve"> </w:t>
      </w:r>
      <w:r>
        <w:t xml:space="preserve">“you are my refuge”</w:t>
      </w:r>
      <w:r>
        <w:t xml:space="preserve"> </w:t>
      </w:r>
      <w:r>
        <w:t xml:space="preserve">means something it could not mean when human refuges were plentiful. The emptying is not punishment — it is preparation for a faith that is finally load-bearing.</w:t>
      </w:r>
    </w:p>
    <w:p>
      <w:pPr>
        <w:pStyle w:val="BodyText"/>
      </w:pPr>
      <w:r>
        <w:rPr>
          <w:b/>
          <w:bCs/>
        </w:rPr>
        <w:t xml:space="preserve">4. Ask for rescue because the enemy is too strong, not because you deserve relief. (Will/Behavior)</w:t>
      </w:r>
      <w:r>
        <w:t xml:space="preserve"> </w:t>
      </w:r>
      <w:r>
        <w:t xml:space="preserve">Verse 6b is one of the most instructive lines in the psalm:</w:t>
      </w:r>
      <w:r>
        <w:t xml:space="preserve"> </w:t>
      </w:r>
      <w:r>
        <w:t xml:space="preserve">“Save me from those who pursue me, for they are too strong for me.”</w:t>
      </w:r>
      <w:r>
        <w:t xml:space="preserve"> </w:t>
      </w:r>
      <w:r>
        <w:t xml:space="preserve">The grounds of the petition are not David’s merit, his covenant faithfulness, or his record of service. The grounds are simply incapacity — they are stronger than I am. This is biblical petition at its most honest: pray specifically for what you cannot provide for yourself, and let your inability be the argument. Stop waiting until you have earned enough spiritual credibility to ask. The cave is the qualifying condition, not a disqualifying one.</w:t>
      </w:r>
    </w:p>
    <w:p>
      <w:pPr>
        <w:pStyle w:val="BodyText"/>
      </w:pPr>
      <w:r>
        <w:rPr>
          <w:b/>
          <w:bCs/>
        </w:rPr>
        <w:t xml:space="preserve">5. Hold deliverance and praise together — freedom is for worship and community, not self-restoration. (Will/Behavior)</w:t>
      </w:r>
      <w:r>
        <w:t xml:space="preserve"> </w:t>
      </w:r>
      <w:r>
        <w:t xml:space="preserve">Verse 7 frames the petition for release in explicitly doxological and communal terms:</w:t>
      </w:r>
      <w:r>
        <w:t xml:space="preserve"> </w:t>
      </w:r>
      <w:r>
        <w:t xml:space="preserve">“Set me free from my prison,</w:t>
      </w:r>
      <w:r>
        <w:t xml:space="preserve"> </w:t>
      </w:r>
      <w:r>
        <w:rPr>
          <w:i/>
          <w:iCs/>
        </w:rPr>
        <w:t xml:space="preserve">that I may praise your name</w:t>
      </w:r>
      <w:r>
        <w:t xml:space="preserve">…</w:t>
      </w:r>
      <w:r>
        <w:t xml:space="preserve"> </w:t>
      </w:r>
      <w:r>
        <w:rPr>
          <w:i/>
          <w:iCs/>
        </w:rPr>
        <w:t xml:space="preserve">the righteous will surround me</w:t>
      </w:r>
      <w:r>
        <w:t xml:space="preserve">.”</w:t>
      </w:r>
      <w:r>
        <w:t xml:space="preserve"> </w:t>
      </w:r>
      <w:r>
        <w:t xml:space="preserve">Freedom from the cave is not primarily about personal comfort or vindication — it is about the restoration of a life oriented toward God’s praise and embedded in His people. When praying for relief from your cave, ask not merely</w:t>
      </w:r>
      <w:r>
        <w:t xml:space="preserve"> </w:t>
      </w:r>
      <w:r>
        <w:t xml:space="preserve">“get me out”</w:t>
      </w:r>
      <w:r>
        <w:t xml:space="preserve"> </w:t>
      </w:r>
      <w:r>
        <w:t xml:space="preserve">but</w:t>
      </w:r>
      <w:r>
        <w:t xml:space="preserve"> </w:t>
      </w:r>
      <w:r>
        <w:t xml:space="preserve">“get me out so that I can praise You among Your people again.”</w:t>
      </w:r>
      <w:r>
        <w:t xml:space="preserve"> </w:t>
      </w:r>
      <w:r>
        <w:t xml:space="preserve">This reframes suffering not as an interruption to the Christian life but as a season from which the community of faith is the destination.</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142 reveals that God is not only the God of the triumphant but the God of the cave — the One who receives the faint-spirited, the hunted, and the abandoned without requiring prior composure. The psalm’s superscription grounds this in a specific providential moment: even in David’s extremity, God was neither absent nor inattentive. The psalm teaches that God’s omniscience (</w:t>
      </w:r>
      <w:r>
        <w:t xml:space="preserve">“you know my path,”</w:t>
      </w:r>
      <w:r>
        <w:t xml:space="preserve"> </w:t>
      </w:r>
      <w:r>
        <w:t xml:space="preserve">v. 3) is not cold surveillance but the precondition for genuine refuge — He knows the snares before the prayer is formed. Further, the psalm teaches that God’s</w:t>
      </w:r>
      <w:r>
        <w:t xml:space="preserve"> </w:t>
      </w:r>
      <w:r>
        <w:t xml:space="preserve">“dealing bountifully”</w:t>
      </w:r>
      <w:r>
        <w:t xml:space="preserve"> </w:t>
      </w:r>
      <w:r>
        <w:t xml:space="preserve">(v. 7) is the engine of restored community — the righteous gather around the delivered one not because of his resilience but because of God’s generosity. This is God as the sovereign orchestrator not merely of individual rescue but of communal restoration.</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142 carries significant weight in the Reformed understanding of prayer, covenant membership, and perseverance. The psalm models what Reformed theology insists must be true: that the covenant relationship with God can bear the full weight of human desperation — it is not damaged by naked complaint, it is the very channel through which complaint travels to the throne. Calvin’s exposition of the Psalms treated passages like this as proof that true faith is not the absence of struggle but its presence in prayer. The psalm also displays the covenant community as the destination of personal deliverance — reflecting the Reformed insistence that salvation is corporate as well as individual. Most significantly, Psalm 142 anticipates the christological depth of Reformed lament: Christ is the truest cave-dweller, the one abandoned most completely (Matthew 27:46), and His resurrection is the ground of every answered cave prayer. We pray Psalm 142 in union with the risen Christ who has already prayed it in its darkest form and been delivered.</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You are in the cave. You feel unseen, trapped, and out of human options — and God already knows this, has known it longer than you have, and is not waiting for you to get better before He will listen. Bring the whole cave — the abandonment, the snares, the faintness, the overwhelming enemy — and bring it out loud, directly to Him, because He is your refuge when every other refuge has been catalogued and found empty. The prayer is not the last resort; it is the path. And the path leads out of the cave into praise and back to the company of His people.</w:t>
      </w:r>
    </w:p>
    <w:p>
      <w:r>
        <w:pict>
          <v:rect style="width:0;height:1.5pt" o:hralign="center" o:hrstd="t" o:hr="t"/>
        </w:pict>
      </w:r>
    </w:p>
    <w:bookmarkEnd w:id="19"/>
    <w:bookmarkStart w:id="20"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psalm as primarily historical rather than immediately transferable.</w:t>
      </w:r>
      <w:r>
        <w:t xml:space="preserve"> </w:t>
      </w:r>
      <w:r>
        <w:t xml:space="preserve">Lengthy exposition of the cave setting and David’s biography can leave listeners spectating a historical episode rather than praying their own cave prayer. The superscription orients the psalm, but the psalm is in the canon because it speaks for every overwhelmed believer, not just one. Keep the historical concreteness but move quickly to the present application.</w:t>
      </w:r>
    </w:p>
    <w:p>
      <w:pPr>
        <w:numPr>
          <w:ilvl w:val="0"/>
          <w:numId w:val="1002"/>
        </w:numPr>
      </w:pPr>
      <w:r>
        <w:rPr>
          <w:b/>
          <w:bCs/>
        </w:rPr>
        <w:t xml:space="preserve">Correcting David’s lament (v. 4) before letting it land.</w:t>
      </w:r>
      <w:r>
        <w:t xml:space="preserve"> </w:t>
      </w:r>
      <w:r>
        <w:t xml:space="preserve">The verse</w:t>
      </w:r>
      <w:r>
        <w:t xml:space="preserve"> </w:t>
      </w:r>
      <w:r>
        <w:t xml:space="preserve">“no one cares for my soul”</w:t>
      </w:r>
      <w:r>
        <w:t xml:space="preserve"> </w:t>
      </w:r>
      <w:r>
        <w:t xml:space="preserve">is frequently interrupted by preachers who feel compelled to insert</w:t>
      </w:r>
      <w:r>
        <w:t xml:space="preserve"> </w:t>
      </w:r>
      <w:r>
        <w:t xml:space="preserve">“but of course God cares!”</w:t>
      </w:r>
      <w:r>
        <w:t xml:space="preserve"> </w:t>
      </w:r>
      <w:r>
        <w:t xml:space="preserve">before the verse has done its work. Premature comfort is a form of pastoral malpractice. The psalm itself holds v. 4 in full view for a verse before the pivot. Let it sit. Let it be named. Then follow the psalm’s own movement to the declaration of v. 5.</w:t>
      </w:r>
    </w:p>
    <w:p>
      <w:pPr>
        <w:numPr>
          <w:ilvl w:val="0"/>
          <w:numId w:val="1002"/>
        </w:numPr>
      </w:pPr>
      <w:r>
        <w:rPr>
          <w:b/>
          <w:bCs/>
        </w:rPr>
        <w:t xml:space="preserve">Preaching the psalm as a technique for emotional management rather than as an address to the living God.</w:t>
      </w:r>
      <w:r>
        <w:t xml:space="preserve"> </w:t>
      </w:r>
      <w:r>
        <w:t xml:space="preserve">Some contemporary applications reduce lament psalms to a healthy emotional practice —</w:t>
      </w:r>
      <w:r>
        <w:t xml:space="preserve"> </w:t>
      </w:r>
      <w:r>
        <w:t xml:space="preserve">“naming your feelings is good for you.”</w:t>
      </w:r>
      <w:r>
        <w:t xml:space="preserve"> </w:t>
      </w:r>
      <w:r>
        <w:t xml:space="preserve">This entirely misses the psalm’s burden. The healing is not in the naming; it is in the address.</w:t>
      </w:r>
      <w:r>
        <w:t xml:space="preserve"> </w:t>
      </w:r>
      <w:r>
        <w:t xml:space="preserve">“Before him I tell my trouble”</w:t>
      </w:r>
      <w:r>
        <w:t xml:space="preserve"> </w:t>
      </w:r>
      <w:r>
        <w:t xml:space="preserve">(v. 2) — the</w:t>
      </w:r>
      <w:r>
        <w:t xml:space="preserve"> </w:t>
      </w:r>
      <w:r>
        <w:t xml:space="preserve">“before him”</w:t>
      </w:r>
      <w:r>
        <w:t xml:space="preserve"> </w:t>
      </w:r>
      <w:r>
        <w:t xml:space="preserve">is not incidental. The psalm is not advocating emotional honesty in general; it is advocating audible prayer to the specific God who already knows the path.</w:t>
      </w:r>
    </w:p>
    <w:p>
      <w:pPr>
        <w:numPr>
          <w:ilvl w:val="0"/>
          <w:numId w:val="1002"/>
        </w:numPr>
      </w:pPr>
      <w:r>
        <w:rPr>
          <w:b/>
          <w:bCs/>
        </w:rPr>
        <w:t xml:space="preserve">Missing the communal dimension of verse 7.</w:t>
      </w:r>
      <w:r>
        <w:t xml:space="preserve"> </w:t>
      </w:r>
      <w:r>
        <w:t xml:space="preserve">Psalm 142 is consistently preached as a passage about individual crisis and individual rescue. But it ends in community:</w:t>
      </w:r>
      <w:r>
        <w:t xml:space="preserve"> </w:t>
      </w:r>
      <w:r>
        <w:t xml:space="preserve">“The righteous will surround me.”</w:t>
      </w:r>
      <w:r>
        <w:t xml:space="preserve"> </w:t>
      </w:r>
      <w:r>
        <w:t xml:space="preserve">Any sermon that ends with</w:t>
      </w:r>
      <w:r>
        <w:t xml:space="preserve"> </w:t>
      </w:r>
      <w:r>
        <w:t xml:space="preserve">“you and God in the cave”</w:t>
      </w:r>
      <w:r>
        <w:t xml:space="preserve"> </w:t>
      </w:r>
      <w:r>
        <w:t xml:space="preserve">without moving to the restored covenant community has truncated the psalm. Freedom from the cave is for worship and for fellowship — this should shape how the sermon closes.</w:t>
      </w:r>
    </w:p>
    <w:p>
      <w:pPr>
        <w:numPr>
          <w:ilvl w:val="0"/>
          <w:numId w:val="1002"/>
        </w:numPr>
      </w:pPr>
      <w:r>
        <w:rPr>
          <w:b/>
          <w:bCs/>
        </w:rPr>
        <w:t xml:space="preserve">Moralizing the cave as David’s consequence for poor decisions.</w:t>
      </w:r>
      <w:r>
        <w:t xml:space="preserve"> </w:t>
      </w:r>
      <w:r>
        <w:t xml:space="preserve">Some expository traditions contextually note David’s situation with Saul and imply that better wisdom might have avoided the cave. The psalm itself gives no such hint — the cave is presented as the occasion of genuine prayer, not as a natural consequence to be avoided. Preaching the cave as the cost of poor decisions diverts from the psalm’s own burden: how to pray when you are in the cave, not how to stay out of it.</w:t>
      </w:r>
    </w:p>
    <w:p>
      <w:pPr>
        <w:numPr>
          <w:ilvl w:val="0"/>
          <w:numId w:val="1002"/>
        </w:numPr>
      </w:pPr>
      <w:r>
        <w:rPr>
          <w:b/>
          <w:bCs/>
        </w:rPr>
        <w:t xml:space="preserve">Failing to anchor the psalm in Christ without which the promise of v. 7 floats free.</w:t>
      </w:r>
      <w:r>
        <w:t xml:space="preserve"> </w:t>
      </w:r>
      <w:r>
        <w:t xml:space="preserve">The expectation that the righteous will surround the delivered one (v. 7) is not a general promise that suffering ends well. It is a promise rooted in the covenant God who raised His Son from the ultimate cave. Without the christological grounding, the psalm can become prosperity-theology-adjacent — pray hard and God will rescue you. With it, the psalm becomes eschatologically anchored: He who raised Christ will also raise you, and the community of the righteous that surrounds the delivered one is, in its fullest form, the resurrection community. Preach toward that horizon.</w:t>
      </w:r>
    </w:p>
    <w:p>
      <w:r>
        <w:pict>
          <v:rect style="width:0;height:1.5pt" o:hralign="center" o:hrstd="t" o:hr="t"/>
        </w:pict>
      </w:r>
    </w:p>
    <w:p>
      <w:pPr>
        <w:pStyle w:val="FirstParagraph"/>
      </w:pPr>
      <w:r>
        <w:rPr>
          <w:i/>
          <w:iCs/>
        </w:rPr>
        <w:t xml:space="preserve">Document: 19 Psalms 142.docx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2026-07-14T21:04:30Z</dcterms:created>
  <dcterms:modified xsi:type="dcterms:W3CDTF">2026-07-14T21:04:30Z</dcterms:modified>
</cp:coreProperties>
</file>

<file path=docProps/custom.xml><?xml version="1.0" encoding="utf-8"?>
<Properties xmlns="http://schemas.openxmlformats.org/officeDocument/2006/custom-properties" xmlns:vt="http://schemas.openxmlformats.org/officeDocument/2006/docPropsVTypes"/>
</file>